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w:t>
        </w:r>
        <w:r w:rsidRPr="004B5035">
          <w:rPr>
            <w:rStyle w:val="Hyperlink"/>
            <w:noProof/>
          </w:rPr>
          <w:t>e</w:t>
        </w:r>
        <w:r w:rsidRPr="004B5035">
          <w:rPr>
            <w:rStyle w:val="Hyperlink"/>
            <w:noProof/>
          </w:rPr>
          <w:t>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3E69BA3" w:rsidR="00093CA9" w:rsidRDefault="0084692C" w:rsidP="00093CA9">
            <w:r>
              <w:t>Cleary Gottlieb Steen &amp; Hamilton LLP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8F32C8F" w:rsidR="00093CA9" w:rsidRDefault="006840CD" w:rsidP="00093CA9">
            <w:r>
              <w:t>E</w:t>
            </w:r>
            <w:r w:rsidR="00AA7259">
              <w:t xml:space="preserve">uropean </w:t>
            </w:r>
            <w:r>
              <w:t>U</w:t>
            </w:r>
            <w:r w:rsidR="00AA7259">
              <w:t>nion</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6119CFD" w:rsidR="00093CA9" w:rsidRDefault="00210CE0" w:rsidP="00093CA9">
            <w:r w:rsidRPr="00210CE0">
              <w:t>Regulation (EU) 2023/956 of the European Parliament and of the Council of 10 May 2023 establishing a carbon border adjustment mechanism (“CBAM Regulation”)</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69F9D25" w:rsidR="00093CA9" w:rsidRDefault="00F5616B" w:rsidP="00093CA9">
            <w:hyperlink r:id="rId17" w:history="1">
              <w:r w:rsidRPr="00EE43DD">
                <w:rPr>
                  <w:rStyle w:val="Hyperlink"/>
                </w:rPr>
                <w:t>https://web.archive.org/web/20250714124927/https://eur-lex.europa.eu/eli/reg/2023/956/oj/eng</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7C98B62"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B077ED9"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0F70BC81"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912A317" w:rsidR="00093CA9" w:rsidRDefault="00210CE0"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0480D8D3"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067DD953" w:rsidR="00093CA9" w:rsidRDefault="00CC6438" w:rsidP="00CC6438">
            <w:r w:rsidRPr="0062051A">
              <w:t>The Carbon Border Adjustment Mechanism (</w:t>
            </w:r>
            <w:r>
              <w:t>“</w:t>
            </w:r>
            <w:r w:rsidRPr="0062051A">
              <w:t>CBAM</w:t>
            </w:r>
            <w:r>
              <w:t>”</w:t>
            </w:r>
            <w:r w:rsidRPr="0062051A">
              <w:t>) is a</w:t>
            </w:r>
            <w:r>
              <w:t>n</w:t>
            </w:r>
            <w:r w:rsidRPr="0062051A">
              <w:t xml:space="preserve"> EU instrument for preventing carbon leakage</w:t>
            </w:r>
            <w:r w:rsidR="00AA7259">
              <w:t>, i.e. t</w:t>
            </w:r>
            <w:r w:rsidR="002F7D82">
              <w:t xml:space="preserve">he </w:t>
            </w:r>
            <w:r w:rsidRPr="0062051A">
              <w:t>shifting of</w:t>
            </w:r>
            <w:r w:rsidR="002F7D82">
              <w:t xml:space="preserve"> </w:t>
            </w:r>
            <w:r w:rsidRPr="0062051A">
              <w:t>production to non-EU countries</w:t>
            </w:r>
            <w:r w:rsidR="002F7D82">
              <w:t xml:space="preserve"> with </w:t>
            </w:r>
            <w:r w:rsidRPr="0062051A">
              <w:t>lower or no carbon cos</w:t>
            </w:r>
            <w:r w:rsidR="002F7D82">
              <w:t>ts</w:t>
            </w:r>
            <w:r w:rsidRPr="0062051A">
              <w:t>.</w:t>
            </w:r>
            <w:r>
              <w:t xml:space="preserve"> The policy tool requires companies to pay for the cost</w:t>
            </w:r>
            <w:r w:rsidR="002F7D82">
              <w:t xml:space="preserve"> of</w:t>
            </w:r>
            <w:r>
              <w:t xml:space="preserve"> carbon emission</w:t>
            </w:r>
            <w:r w:rsidR="002F7D82">
              <w:t>s</w:t>
            </w:r>
            <w:r>
              <w:t xml:space="preserve"> embedded in their imported goods. The </w:t>
            </w:r>
            <w:proofErr w:type="gramStart"/>
            <w:r>
              <w:t>ultimate goal</w:t>
            </w:r>
            <w:proofErr w:type="gramEnd"/>
            <w:r>
              <w:t xml:space="preserve"> is to </w:t>
            </w:r>
            <w:r w:rsidR="002F7D82">
              <w:t>incentivize</w:t>
            </w:r>
            <w:r>
              <w:t xml:space="preserve"> third countries, foreign producers and EU importers to reduce their emissions.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374A907" w:rsidR="00093CA9" w:rsidRDefault="00CC6438"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59CF6DBE" w:rsidR="00093CA9" w:rsidRDefault="00CC6438" w:rsidP="00093CA9">
            <w:r w:rsidRPr="0062051A">
              <w:t xml:space="preserve">The CBAM commenced its transitional phase as of October </w:t>
            </w:r>
            <w:r w:rsidR="00697D3F">
              <w:t xml:space="preserve">1, </w:t>
            </w:r>
            <w:r w:rsidRPr="0062051A">
              <w:t xml:space="preserve">2023. </w:t>
            </w:r>
            <w:r>
              <w:t>For an importer, o</w:t>
            </w:r>
            <w:r w:rsidRPr="0062051A">
              <w:t>nly reporting obligations arise during the transitional period</w:t>
            </w:r>
            <w:r>
              <w:t>;</w:t>
            </w:r>
            <w:r w:rsidRPr="0062051A">
              <w:t xml:space="preserve"> </w:t>
            </w:r>
            <w:r w:rsidR="002F7D82">
              <w:t>other</w:t>
            </w:r>
            <w:r w:rsidRPr="0062051A">
              <w:t xml:space="preserve"> obligations</w:t>
            </w:r>
            <w:r w:rsidR="002F7D82">
              <w:t>, such as the purchase of CBAM certificates,</w:t>
            </w:r>
            <w:r w:rsidRPr="0062051A">
              <w:t xml:space="preserve"> apply from 2026</w:t>
            </w:r>
            <w:r>
              <w:t>.</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5493086" w:rsidR="00093CA9" w:rsidRPr="00173D7C" w:rsidRDefault="00CC6438"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997EFFC" w:rsidR="00093CA9" w:rsidRPr="00173D7C" w:rsidRDefault="00CC6438" w:rsidP="00093CA9">
            <w:pPr>
              <w:rPr>
                <w:color w:val="000000" w:themeColor="text1"/>
              </w:rPr>
            </w:pPr>
            <w:r>
              <w:rPr>
                <w:color w:val="000000" w:themeColor="text1"/>
              </w:rPr>
              <w:t>2023 to 2026</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6B7F5B5F" w:rsidR="00093CA9" w:rsidRPr="00587FAE" w:rsidRDefault="00CC6438" w:rsidP="00093CA9">
            <w:pPr>
              <w:rPr>
                <w:color w:val="000000" w:themeColor="text1"/>
              </w:rPr>
            </w:pPr>
            <w:r>
              <w:t>The policy tool entered into force on October 1, 2023. Articles 5, 10, 14, 16 and 17 will apply from December 31, 2024. Article 2(2) and Articles 4, 6 to 9, 15 and 19, Article 20(1), (3), (4) and (5), Articles 21 to 27 and 31 will apply from January 1, 2026.</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F37D930" w:rsidR="00093CA9" w:rsidRDefault="00697D3F" w:rsidP="00093CA9">
            <w:r>
              <w:t>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9BDEDE0" w:rsidR="00093CA9" w:rsidRPr="006B7B0D" w:rsidRDefault="00697D3F" w:rsidP="00093CA9">
            <w:r>
              <w:t>The European Commission (“EC”)</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65B523A" w:rsidR="00093CA9" w:rsidRPr="006B7B0D" w:rsidRDefault="00697D3F"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3DFDD7F7" w:rsidR="00093CA9" w:rsidRDefault="00697D3F" w:rsidP="00093CA9">
            <w:r>
              <w:t xml:space="preserve">The EC retains the authority to enact implementing regulation for all aspects of this policy tool. </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E5302D6" w:rsidR="00093CA9" w:rsidRDefault="00697D3F"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9D11F49" w14:textId="6091423A" w:rsidR="00FC48C3" w:rsidRPr="00FC48C3" w:rsidRDefault="00FC48C3" w:rsidP="00FC48C3">
            <w:pPr>
              <w:keepNext/>
              <w:rPr>
                <w:color w:val="000000" w:themeColor="text1"/>
              </w:rPr>
            </w:pPr>
            <w:r w:rsidRPr="00FC48C3">
              <w:rPr>
                <w:color w:val="000000" w:themeColor="text1"/>
              </w:rPr>
              <w:t xml:space="preserve">The policy tool requires the </w:t>
            </w:r>
            <w:r>
              <w:rPr>
                <w:color w:val="000000" w:themeColor="text1"/>
              </w:rPr>
              <w:t>EC</w:t>
            </w:r>
            <w:r w:rsidRPr="00FC48C3">
              <w:rPr>
                <w:color w:val="000000" w:themeColor="text1"/>
              </w:rPr>
              <w:t xml:space="preserve"> to establish a registry in the form of a standardized electronic database containing information on (1) CBAM certificates and declarants (i.e., importers)</w:t>
            </w:r>
            <w:r>
              <w:rPr>
                <w:color w:val="000000" w:themeColor="text1"/>
              </w:rPr>
              <w:t xml:space="preserve"> </w:t>
            </w:r>
            <w:r w:rsidRPr="00FC48C3">
              <w:rPr>
                <w:color w:val="000000" w:themeColor="text1"/>
              </w:rPr>
              <w:t>and (2) installations (e.g., factories) in third countries (Article 14(1)</w:t>
            </w:r>
            <w:proofErr w:type="gramStart"/>
            <w:r w:rsidRPr="00FC48C3">
              <w:rPr>
                <w:color w:val="000000" w:themeColor="text1"/>
              </w:rPr>
              <w:t>–(</w:t>
            </w:r>
            <w:proofErr w:type="gramEnd"/>
            <w:r w:rsidRPr="00FC48C3">
              <w:rPr>
                <w:color w:val="000000" w:themeColor="text1"/>
              </w:rPr>
              <w:t xml:space="preserve">3)). Information in the registry will remain confidential, </w:t>
            </w:r>
            <w:proofErr w:type="gramStart"/>
            <w:r w:rsidRPr="00FC48C3">
              <w:rPr>
                <w:color w:val="000000" w:themeColor="text1"/>
              </w:rPr>
              <w:t>with the exception of</w:t>
            </w:r>
            <w:proofErr w:type="gramEnd"/>
            <w:r w:rsidRPr="00FC48C3">
              <w:rPr>
                <w:color w:val="000000" w:themeColor="text1"/>
              </w:rPr>
              <w:t xml:space="preserve"> the names, addresses, and contact information of installations located in third countries (Article 14(4)). The EC will also publish the aggregated emissions embedded in imported goods on an annual basis (Article 14(5)).</w:t>
            </w:r>
          </w:p>
          <w:p w14:paraId="5273AF40" w14:textId="77777777" w:rsidR="00FC48C3" w:rsidRPr="00FC48C3" w:rsidRDefault="00FC48C3" w:rsidP="00FC48C3">
            <w:pPr>
              <w:keepNext/>
              <w:rPr>
                <w:color w:val="000000" w:themeColor="text1"/>
              </w:rPr>
            </w:pPr>
            <w:r w:rsidRPr="00FC48C3">
              <w:rPr>
                <w:color w:val="000000" w:themeColor="text1"/>
              </w:rPr>
              <w:t>Both the EC and national competent authorities may review CBAM declarations to verify compliance with the policy (Article 19(1)</w:t>
            </w:r>
            <w:proofErr w:type="gramStart"/>
            <w:r w:rsidRPr="00FC48C3">
              <w:rPr>
                <w:color w:val="000000" w:themeColor="text1"/>
              </w:rPr>
              <w:t>–(</w:t>
            </w:r>
            <w:proofErr w:type="gramEnd"/>
            <w:r w:rsidRPr="00FC48C3">
              <w:rPr>
                <w:color w:val="000000" w:themeColor="text1"/>
              </w:rPr>
              <w:t>2)). Each importer must submit a quarterly report to the EC containing information on imported goods (Article 35(1)). Customs authorities are also required to periodically transmit information on imports to the EC (Article 33(2)).</w:t>
            </w:r>
          </w:p>
          <w:p w14:paraId="2C2128DB" w14:textId="002993D2" w:rsidR="00093CA9" w:rsidRPr="008017F9" w:rsidRDefault="00FC48C3" w:rsidP="00FC48C3">
            <w:pPr>
              <w:keepNext/>
              <w:rPr>
                <w:color w:val="000000" w:themeColor="text1"/>
              </w:rPr>
            </w:pPr>
            <w:r w:rsidRPr="00FC48C3">
              <w:rPr>
                <w:color w:val="000000" w:themeColor="text1"/>
              </w:rPr>
              <w:t>The EC will monitor for potential circumvention of the CBAM. Any interested party—including Member States and non-governmental organizations—may notify the EC of suspected circumvention practices (Article 27(1)</w:t>
            </w:r>
            <w:proofErr w:type="gramStart"/>
            <w:r w:rsidRPr="00FC48C3">
              <w:rPr>
                <w:color w:val="000000" w:themeColor="text1"/>
              </w:rPr>
              <w:t>–(</w:t>
            </w:r>
            <w:proofErr w:type="gramEnd"/>
            <w:r w:rsidRPr="00FC48C3">
              <w:rPr>
                <w:color w:val="000000" w:themeColor="text1"/>
              </w:rPr>
              <w:t>3)).</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AA7259"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AA7259" w:rsidRDefault="00107CE2" w:rsidP="00DD3144">
            <w:pPr>
              <w:rPr>
                <w:lang w:val="fr-FR"/>
              </w:rPr>
            </w:pPr>
            <w:r w:rsidRPr="00AA7259">
              <w:rPr>
                <w:lang w:val="fr-FR"/>
              </w:rPr>
              <w:t>Minimum revenue (Enter minimum revenue)</w:t>
            </w:r>
          </w:p>
        </w:tc>
        <w:tc>
          <w:tcPr>
            <w:tcW w:w="4910" w:type="dxa"/>
            <w:gridSpan w:val="7"/>
            <w:shd w:val="clear" w:color="auto" w:fill="auto"/>
            <w:vAlign w:val="center"/>
          </w:tcPr>
          <w:p w14:paraId="2518BD70" w14:textId="77777777" w:rsidR="00524D54" w:rsidRPr="00AA7259" w:rsidRDefault="00524D54" w:rsidP="00DD3144">
            <w:pPr>
              <w:rPr>
                <w:lang w:val="fr-FR"/>
              </w:rPr>
            </w:pPr>
          </w:p>
        </w:tc>
      </w:tr>
      <w:tr w:rsidR="00524D54" w:rsidRPr="006840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AA7259"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AA7259" w:rsidRDefault="00B0479E" w:rsidP="00DD3144">
            <w:pPr>
              <w:rPr>
                <w:lang w:val="fr-FR"/>
              </w:rPr>
            </w:pPr>
            <w:r w:rsidRPr="00AA7259">
              <w:rPr>
                <w:rFonts w:ascii="Calibri" w:hAnsi="Calibri" w:cs="Calibri"/>
                <w:lang w:val="fr-FR"/>
              </w:rPr>
              <w:t xml:space="preserve">Carbon </w:t>
            </w:r>
            <w:proofErr w:type="spellStart"/>
            <w:r w:rsidRPr="00AA7259">
              <w:rPr>
                <w:rFonts w:ascii="Calibri" w:hAnsi="Calibri" w:cs="Calibri"/>
                <w:lang w:val="fr-FR"/>
              </w:rPr>
              <w:t>dioxide</w:t>
            </w:r>
            <w:proofErr w:type="spellEnd"/>
            <w:r w:rsidRPr="00AA7259">
              <w:rPr>
                <w:rFonts w:ascii="Calibri" w:hAnsi="Calibri" w:cs="Calibri"/>
                <w:lang w:val="fr-FR"/>
              </w:rPr>
              <w:t xml:space="preserve"> </w:t>
            </w:r>
            <w:proofErr w:type="spellStart"/>
            <w:r w:rsidRPr="00AA7259">
              <w:rPr>
                <w:rFonts w:ascii="Calibri" w:hAnsi="Calibri" w:cs="Calibri"/>
                <w:lang w:val="fr-FR"/>
              </w:rPr>
              <w:t>equivalent</w:t>
            </w:r>
            <w:proofErr w:type="spellEnd"/>
            <w:r w:rsidRPr="00AA7259">
              <w:rPr>
                <w:rFonts w:ascii="Calibri" w:hAnsi="Calibri" w:cs="Calibri"/>
                <w:lang w:val="fr-FR"/>
              </w:rPr>
              <w:t xml:space="preserve"> (</w:t>
            </w:r>
            <w:proofErr w:type="spellStart"/>
            <w:r w:rsidRPr="00AA7259">
              <w:rPr>
                <w:rFonts w:ascii="Calibri" w:hAnsi="Calibri" w:cs="Calibri"/>
                <w:lang w:val="fr-FR"/>
              </w:rPr>
              <w:t>CO₂e</w:t>
            </w:r>
            <w:proofErr w:type="spellEnd"/>
            <w:r w:rsidRPr="00AA7259">
              <w:rPr>
                <w:rFonts w:ascii="Calibri" w:hAnsi="Calibri" w:cs="Calibri"/>
                <w:lang w:val="fr-FR"/>
              </w:rPr>
              <w:t xml:space="preserve">) </w:t>
            </w:r>
          </w:p>
        </w:tc>
        <w:tc>
          <w:tcPr>
            <w:tcW w:w="3330" w:type="dxa"/>
            <w:gridSpan w:val="2"/>
            <w:shd w:val="clear" w:color="auto" w:fill="auto"/>
            <w:vAlign w:val="center"/>
          </w:tcPr>
          <w:p w14:paraId="7C41530E" w14:textId="769FE26A" w:rsidR="00B0479E" w:rsidRPr="00AA7259"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AA7259"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AA7259" w:rsidRDefault="004F276F" w:rsidP="00C37D48">
            <w:pPr>
              <w:rPr>
                <w:rFonts w:ascii="Calibri" w:hAnsi="Calibri" w:cs="Calibri"/>
                <w:lang w:val="fr-FR"/>
              </w:rPr>
            </w:pPr>
            <w:r w:rsidRPr="00AA7259">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AA7259" w:rsidRDefault="004F276F" w:rsidP="00C37D48">
            <w:pPr>
              <w:rPr>
                <w:rFonts w:ascii="Calibri" w:hAnsi="Calibri" w:cs="Calibri"/>
                <w:lang w:val="fr-FR"/>
              </w:rPr>
            </w:pPr>
          </w:p>
        </w:tc>
      </w:tr>
      <w:tr w:rsidR="004F276F" w:rsidRPr="006840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AA7259"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AA7259" w:rsidRDefault="003A2E5E" w:rsidP="00C37D48">
            <w:pPr>
              <w:rPr>
                <w:rFonts w:ascii="Calibri" w:hAnsi="Calibri" w:cs="Calibri"/>
                <w:lang w:val="fr-FR"/>
              </w:rPr>
            </w:pPr>
            <w:r w:rsidRPr="00AA7259">
              <w:rPr>
                <w:rFonts w:ascii="Calibri" w:hAnsi="Calibri" w:cs="Calibri"/>
                <w:lang w:val="fr-FR"/>
              </w:rPr>
              <w:t xml:space="preserve">Carbon </w:t>
            </w:r>
            <w:proofErr w:type="spellStart"/>
            <w:r w:rsidRPr="00AA7259">
              <w:rPr>
                <w:rFonts w:ascii="Calibri" w:hAnsi="Calibri" w:cs="Calibri"/>
                <w:lang w:val="fr-FR"/>
              </w:rPr>
              <w:t>dioxide</w:t>
            </w:r>
            <w:proofErr w:type="spellEnd"/>
            <w:r w:rsidRPr="00AA7259">
              <w:rPr>
                <w:rFonts w:ascii="Calibri" w:hAnsi="Calibri" w:cs="Calibri"/>
                <w:lang w:val="fr-FR"/>
              </w:rPr>
              <w:t xml:space="preserve"> </w:t>
            </w:r>
            <w:proofErr w:type="spellStart"/>
            <w:r w:rsidRPr="00AA7259">
              <w:rPr>
                <w:rFonts w:ascii="Calibri" w:hAnsi="Calibri" w:cs="Calibri"/>
                <w:lang w:val="fr-FR"/>
              </w:rPr>
              <w:t>equivalent</w:t>
            </w:r>
            <w:proofErr w:type="spellEnd"/>
            <w:r w:rsidRPr="00AA7259">
              <w:rPr>
                <w:rFonts w:ascii="Calibri" w:hAnsi="Calibri" w:cs="Calibri"/>
                <w:lang w:val="fr-FR"/>
              </w:rPr>
              <w:t xml:space="preserve"> (</w:t>
            </w:r>
            <w:proofErr w:type="spellStart"/>
            <w:r w:rsidRPr="00AA7259">
              <w:rPr>
                <w:rFonts w:ascii="Calibri" w:hAnsi="Calibri" w:cs="Calibri"/>
                <w:lang w:val="fr-FR"/>
              </w:rPr>
              <w:t>CO₂e</w:t>
            </w:r>
            <w:proofErr w:type="spellEnd"/>
            <w:r w:rsidRPr="00AA7259">
              <w:rPr>
                <w:rFonts w:ascii="Calibri" w:hAnsi="Calibri" w:cs="Calibri"/>
                <w:lang w:val="fr-FR"/>
              </w:rPr>
              <w:t>)  </w:t>
            </w:r>
          </w:p>
        </w:tc>
        <w:tc>
          <w:tcPr>
            <w:tcW w:w="5300" w:type="dxa"/>
            <w:gridSpan w:val="3"/>
            <w:shd w:val="clear" w:color="auto" w:fill="auto"/>
            <w:vAlign w:val="center"/>
          </w:tcPr>
          <w:p w14:paraId="4064936F" w14:textId="77777777" w:rsidR="003A2E5E" w:rsidRPr="00AA7259"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AA7259"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AA7259" w:rsidRDefault="00C66EE0" w:rsidP="00610F28">
            <w:pPr>
              <w:rPr>
                <w:rFonts w:ascii="Calibri" w:hAnsi="Calibri" w:cs="Calibri"/>
                <w:lang w:val="fr-FR"/>
              </w:rPr>
            </w:pPr>
            <w:r w:rsidRPr="00AA7259">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AA7259" w:rsidRDefault="00C66EE0" w:rsidP="00610F28">
            <w:pPr>
              <w:rPr>
                <w:rFonts w:ascii="Calibri" w:hAnsi="Calibri" w:cs="Calibri"/>
                <w:lang w:val="fr-FR"/>
              </w:rPr>
            </w:pPr>
          </w:p>
        </w:tc>
      </w:tr>
      <w:tr w:rsidR="00241257" w:rsidRPr="006840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3AC89ABE" w:rsidR="00D4323A" w:rsidRPr="00CF2E7C" w:rsidRDefault="00656865"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3CE536A0" w:rsidR="00D4323A" w:rsidRPr="00CF2E7C" w:rsidRDefault="00656865"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406D7C87" w:rsidR="00D4323A" w:rsidRPr="00CF2E7C" w:rsidRDefault="00656865"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434F302B" w:rsidR="00D4323A" w:rsidRPr="00CF2E7C" w:rsidRDefault="00656865" w:rsidP="00CF2E7C">
            <w:pPr>
              <w:rPr>
                <w:rFonts w:ascii="Calibri" w:hAnsi="Calibri" w:cs="Calibri"/>
              </w:rPr>
            </w:pPr>
            <w:r>
              <w:rPr>
                <w:rFonts w:ascii="Calibri" w:hAnsi="Calibri" w:cs="Calibri"/>
              </w:rPr>
              <w:t>X</w:t>
            </w: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4FF7B564" w:rsidR="00D4323A" w:rsidRPr="00CF2E7C" w:rsidRDefault="00656865"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6CF69A03" w:rsidR="00D4323A" w:rsidRPr="00CF2E7C" w:rsidRDefault="00656865" w:rsidP="00CF2E7C">
            <w:pPr>
              <w:rPr>
                <w:rFonts w:ascii="Calibri" w:hAnsi="Calibri" w:cs="Calibri"/>
              </w:rPr>
            </w:pPr>
            <w:r>
              <w:rPr>
                <w:rFonts w:ascii="Calibri" w:hAnsi="Calibri" w:cs="Calibri"/>
              </w:rPr>
              <w:t>X</w:t>
            </w: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4B7F5961" w:rsidR="00D4323A" w:rsidRPr="00CF2E7C" w:rsidRDefault="00656865" w:rsidP="00CF2E7C">
            <w:pPr>
              <w:rPr>
                <w:rFonts w:ascii="Calibri" w:hAnsi="Calibri" w:cs="Calibri"/>
              </w:rPr>
            </w:pPr>
            <w:r>
              <w:rPr>
                <w:rFonts w:ascii="Calibri" w:hAnsi="Calibri" w:cs="Calibri"/>
              </w:rPr>
              <w:t>X</w:t>
            </w: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6F94B47A" w:rsidR="00D4323A" w:rsidRPr="00CF2E7C" w:rsidRDefault="00656865"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4B37FDFA" w:rsidR="00D4323A" w:rsidRPr="00CF2E7C" w:rsidRDefault="00656865"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19B31519" w:rsidR="00D4323A" w:rsidRPr="00CF2E7C" w:rsidRDefault="00656865"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3E172A00" w:rsidR="00D4323A" w:rsidRPr="00CF2E7C" w:rsidRDefault="00656865"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4858084C"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4432CA3" w:rsidR="00D4323A" w:rsidRPr="00CF2E7C" w:rsidRDefault="008E0524"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063D246C" w:rsidR="00D4323A" w:rsidRPr="00CF2E7C" w:rsidRDefault="00656865" w:rsidP="00CF2E7C">
            <w:pPr>
              <w:rPr>
                <w:rFonts w:ascii="Calibri" w:hAnsi="Calibri" w:cs="Calibri"/>
              </w:rPr>
            </w:pPr>
            <w:r>
              <w:rPr>
                <w:rFonts w:ascii="Calibri" w:hAnsi="Calibri" w:cs="Calibri"/>
              </w:rPr>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305BEC5A"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AA7259"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AA7259" w:rsidRDefault="00092534" w:rsidP="00CF2E7C">
            <w:pPr>
              <w:rPr>
                <w:rFonts w:ascii="Calibri" w:hAnsi="Calibri" w:cs="Calibri"/>
                <w:lang w:val="fr-FR"/>
              </w:rPr>
            </w:pPr>
            <w:r w:rsidRPr="00AA7259">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AA7259" w:rsidRDefault="00092534" w:rsidP="00CF2E7C">
            <w:pPr>
              <w:rPr>
                <w:rFonts w:ascii="Calibri" w:hAnsi="Calibri" w:cs="Calibri"/>
                <w:lang w:val="fr-FR"/>
              </w:rPr>
            </w:pPr>
          </w:p>
        </w:tc>
      </w:tr>
      <w:tr w:rsidR="00092534" w:rsidRPr="006840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00921010" w:rsidR="00092534" w:rsidRPr="00CF2E7C" w:rsidRDefault="008E0524" w:rsidP="00CF2E7C">
            <w:pPr>
              <w:rPr>
                <w:rFonts w:ascii="Calibri" w:hAnsi="Calibri" w:cs="Calibri"/>
              </w:rPr>
            </w:pPr>
            <w:r>
              <w:t>For this policy tool to apply, (1) the value of the imported goods must exceed EUR 150 per consignment and (2) the imported goods must not be goods moved in the context of military activities.</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E7EDBB9" w:rsidR="00092534" w:rsidRPr="00CF2E7C" w:rsidRDefault="008E0524"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63C044F6" w:rsidR="00DB1E72" w:rsidRPr="00CF2E7C" w:rsidRDefault="008E0524"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3E58629F" w14:textId="09D9DB0A" w:rsidR="00FC48C3" w:rsidRDefault="00FC48C3" w:rsidP="00FC48C3">
            <w:r>
              <w:t>Failure to comply with reporting obligations (Article 16 of Implementing Regulation 2023/1773): If an importer fails to take the necessary steps to submit a CBAM report, or if the report is incorrect or incomplete and not subsequently corrected, the importer may be subject to a penalty ranging from EUR 10 to EUR 50 per tonne of unreported emissions.</w:t>
            </w:r>
          </w:p>
          <w:p w14:paraId="4C58CE1C" w14:textId="64EF147C" w:rsidR="00FC48C3" w:rsidRDefault="00FC48C3" w:rsidP="00EB7076">
            <w:r>
              <w:t>Failure to surrender CBAM certificates (Article 26(1) of Regulation 2023/956):</w:t>
            </w:r>
            <w:r w:rsidR="00EB7076">
              <w:t xml:space="preserve"> </w:t>
            </w:r>
            <w:r>
              <w:t xml:space="preserve">An importer who fails to surrender, by May 31 of each year, the required number of CBAM certificates corresponding to the emissions embedded in goods imported during the previous calendar year is liable to pay a penalty of EUR 100 per tonne of </w:t>
            </w:r>
            <w:proofErr w:type="spellStart"/>
            <w:r>
              <w:t>unsurrendered</w:t>
            </w:r>
            <w:proofErr w:type="spellEnd"/>
            <w:r>
              <w:t xml:space="preserve"> emissions.</w:t>
            </w:r>
          </w:p>
          <w:p w14:paraId="7CC5C002" w14:textId="5164F23A" w:rsidR="00DB1E72" w:rsidRPr="00EB7076" w:rsidRDefault="00FC48C3" w:rsidP="00EB7076">
            <w:r>
              <w:t>Importation of CBAM goods by an unauthorized declarant (Article 26(2) of Regulation 2023/956):</w:t>
            </w:r>
            <w:r w:rsidR="00EB7076">
              <w:t xml:space="preserve"> </w:t>
            </w:r>
            <w:r>
              <w:t xml:space="preserve">If a person other than an authorized CBAM declarant imports goods into the EU without fulfilling the obligations under this policy tool, they are liable for a penalty ranging from EUR 300 to EUR 500 per tonne of </w:t>
            </w:r>
            <w:proofErr w:type="spellStart"/>
            <w:r>
              <w:t>unsurrendered</w:t>
            </w:r>
            <w:proofErr w:type="spellEnd"/>
            <w:r>
              <w:t xml:space="preserve"> emissions.</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E07A8B" w:rsidRPr="00CF2E7C" w14:paraId="0309EA95" w14:textId="77777777" w:rsidTr="00CF2E7C">
        <w:trPr>
          <w:trHeight w:val="440"/>
        </w:trPr>
        <w:tc>
          <w:tcPr>
            <w:tcW w:w="1065" w:type="dxa"/>
            <w:vAlign w:val="center"/>
          </w:tcPr>
          <w:p w14:paraId="66074A99" w14:textId="3D7DBF0A" w:rsidR="00E07A8B" w:rsidRPr="00CF2E7C" w:rsidRDefault="00E07A8B" w:rsidP="00E07A8B">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E07A8B" w:rsidRPr="00CF2E7C" w:rsidRDefault="00E07A8B" w:rsidP="00E07A8B">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08AE6BD3" w:rsidR="00E07A8B" w:rsidRPr="00CF2E7C" w:rsidRDefault="00E07A8B" w:rsidP="00E07A8B">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266B44C3"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C39AEC6"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6E78B1F5" w:rsidR="00092534" w:rsidRPr="00CF2E7C" w:rsidRDefault="00BC3249"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3B2AF391" w:rsidR="00D46B07" w:rsidRPr="00CF2E7C" w:rsidRDefault="0016450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4FE44366" w:rsidR="00FD3587" w:rsidRPr="00CF2E7C" w:rsidRDefault="008265F2" w:rsidP="00CF2E7C">
            <w:pPr>
              <w:textAlignment w:val="baseline"/>
              <w:rPr>
                <w:rFonts w:ascii="Calibri" w:eastAsia="Times New Roman" w:hAnsi="Calibri" w:cs="Calibri"/>
                <w:kern w:val="0"/>
                <w:lang w:eastAsia="en-GB"/>
                <w14:ligatures w14:val="none"/>
              </w:rPr>
            </w:pPr>
            <w:r w:rsidRPr="008265F2">
              <w:rPr>
                <w:rFonts w:eastAsia="Times New Roman" w:cstheme="minorHAnsi"/>
                <w:kern w:val="0"/>
                <w:lang w:eastAsia="en-GB"/>
                <w14:ligatures w14:val="none"/>
              </w:rPr>
              <w:t>This policy tool requires importers to pay for the carbon emissions embedded in their import</w:t>
            </w:r>
            <w:r>
              <w:rPr>
                <w:rFonts w:eastAsia="Times New Roman" w:cstheme="minorHAnsi"/>
                <w:kern w:val="0"/>
                <w:lang w:eastAsia="en-GB"/>
                <w14:ligatures w14:val="none"/>
              </w:rPr>
              <w:t>s</w:t>
            </w:r>
            <w:r w:rsidRPr="008265F2">
              <w:rPr>
                <w:rFonts w:eastAsia="Times New Roman" w:cstheme="minorHAnsi"/>
                <w:kern w:val="0"/>
                <w:lang w:eastAsia="en-GB"/>
                <w14:ligatures w14:val="none"/>
              </w:rPr>
              <w:t xml:space="preserve"> by requiring them to purchase CBAM certificates equivalent to the volume of those emissions</w:t>
            </w:r>
            <w:r w:rsidR="00E457DF">
              <w:rPr>
                <w:rFonts w:eastAsia="Times New Roman" w:cstheme="minorHAnsi"/>
                <w:kern w:val="0"/>
                <w:lang w:eastAsia="en-GB"/>
                <w14:ligatures w14:val="none"/>
              </w:rPr>
              <w:t xml:space="preserve">, </w:t>
            </w:r>
            <w:r w:rsidR="00E457DF" w:rsidRPr="00E457DF">
              <w:rPr>
                <w:rFonts w:eastAsia="Times New Roman" w:cstheme="minorHAnsi"/>
                <w:kern w:val="0"/>
                <w:lang w:eastAsia="en-GB"/>
                <w14:ligatures w14:val="none"/>
              </w:rPr>
              <w:t>effectively applying the same carbon cost that EU producers face under the EU ETS</w:t>
            </w:r>
            <w:r w:rsidRPr="008265F2">
              <w:rPr>
                <w:rFonts w:eastAsia="Times New Roman" w:cstheme="minorHAnsi"/>
                <w:kern w:val="0"/>
                <w:lang w:eastAsia="en-GB"/>
                <w14:ligatures w14:val="none"/>
              </w:rPr>
              <w:t>.</w:t>
            </w: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7B95E7E0" w:rsidR="00D46B07" w:rsidRPr="00CF2E7C" w:rsidRDefault="00164506"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72A00233" w:rsidR="00D46B07" w:rsidRPr="00CF2E7C" w:rsidRDefault="00164506"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1DDD4322" w:rsidR="00D46B07" w:rsidRPr="00CF2E7C" w:rsidRDefault="00164506"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4C65321D" w:rsidR="00D46B07" w:rsidRPr="00CF2E7C" w:rsidRDefault="0016450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C3BCB05" w:rsidR="00702413" w:rsidRPr="00CF2E7C" w:rsidRDefault="0016450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1C94A90E" w:rsidR="00702413" w:rsidRPr="00CF2E7C" w:rsidRDefault="0016450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6AACCE75" w:rsidR="00702413" w:rsidRPr="00CF2E7C" w:rsidRDefault="0016450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00C3AA83" w:rsidR="00702413" w:rsidRPr="00CF2E7C" w:rsidRDefault="0016450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1D597207" w:rsidR="00702413" w:rsidRPr="00CF2E7C" w:rsidRDefault="0016450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1CF94798" w:rsidR="00702413" w:rsidRPr="00CF2E7C" w:rsidRDefault="0016450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lastRenderedPageBreak/>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2DCB66E7" w:rsidR="00702413" w:rsidRPr="00CF2E7C" w:rsidRDefault="00164506" w:rsidP="00CF2E7C">
            <w:pPr>
              <w:textAlignment w:val="baseline"/>
              <w:rPr>
                <w:rFonts w:ascii="Calibri" w:eastAsia="Times New Roman" w:hAnsi="Calibri" w:cs="Calibri"/>
                <w:kern w:val="0"/>
                <w:lang w:eastAsia="en-GB"/>
                <w14:ligatures w14:val="none"/>
              </w:rPr>
            </w:pPr>
            <w:r>
              <w:rPr>
                <w:rFonts w:eastAsia="Times New Roman" w:cstheme="minorHAnsi"/>
                <w:kern w:val="0"/>
                <w:lang w:eastAsia="en-GB"/>
                <w14:ligatures w14:val="none"/>
              </w:rPr>
              <w:t xml:space="preserve">The CBAM registry will contain accounts with information about each authorised importers, in particular: </w:t>
            </w:r>
            <w:r w:rsidRPr="007C0D7F">
              <w:rPr>
                <w:rFonts w:eastAsia="Times New Roman" w:cstheme="minorHAnsi"/>
                <w:kern w:val="0"/>
                <w:lang w:eastAsia="en-GB"/>
                <w14:ligatures w14:val="none"/>
              </w:rPr>
              <w:t>(a) the name, address and contact information of the authorised CBAM declarant;</w:t>
            </w:r>
            <w:r>
              <w:rPr>
                <w:rFonts w:eastAsia="Times New Roman" w:cstheme="minorHAnsi"/>
                <w:kern w:val="0"/>
                <w:lang w:eastAsia="en-GB"/>
                <w14:ligatures w14:val="none"/>
              </w:rPr>
              <w:t xml:space="preserve"> </w:t>
            </w:r>
            <w:r w:rsidRPr="007C0D7F">
              <w:rPr>
                <w:rFonts w:eastAsia="Times New Roman" w:cstheme="minorHAnsi"/>
                <w:kern w:val="0"/>
                <w:lang w:eastAsia="en-GB"/>
                <w14:ligatures w14:val="none"/>
              </w:rPr>
              <w:t>(b) the EORI number of the authorised CBAM declarant;</w:t>
            </w:r>
            <w:r>
              <w:rPr>
                <w:rFonts w:eastAsia="Times New Roman" w:cstheme="minorHAnsi"/>
                <w:kern w:val="0"/>
                <w:lang w:eastAsia="en-GB"/>
                <w14:ligatures w14:val="none"/>
              </w:rPr>
              <w:t xml:space="preserve"> </w:t>
            </w:r>
            <w:r w:rsidRPr="007C0D7F">
              <w:rPr>
                <w:rFonts w:eastAsia="Times New Roman" w:cstheme="minorHAnsi"/>
                <w:kern w:val="0"/>
                <w:lang w:eastAsia="en-GB"/>
                <w14:ligatures w14:val="none"/>
              </w:rPr>
              <w:t>(c) the CBAM account number;</w:t>
            </w:r>
            <w:r>
              <w:rPr>
                <w:rFonts w:eastAsia="Times New Roman" w:cstheme="minorHAnsi"/>
                <w:kern w:val="0"/>
                <w:lang w:eastAsia="en-GB"/>
                <w14:ligatures w14:val="none"/>
              </w:rPr>
              <w:t xml:space="preserve"> </w:t>
            </w:r>
            <w:r w:rsidRPr="007C0D7F">
              <w:rPr>
                <w:rFonts w:eastAsia="Times New Roman" w:cstheme="minorHAnsi"/>
                <w:kern w:val="0"/>
                <w:lang w:eastAsia="en-GB"/>
                <w14:ligatures w14:val="none"/>
              </w:rPr>
              <w:t>(d) the identification number, the sale price, the date of sale, and the date of surrender, repurchase or cancellation of CBAM certificates for each authorised CBAM declarant</w:t>
            </w:r>
            <w:r>
              <w:rPr>
                <w:rFonts w:eastAsia="Times New Roman" w:cstheme="minorHAnsi"/>
                <w:kern w:val="0"/>
                <w:lang w:eastAsia="en-GB"/>
                <w14:ligatures w14:val="none"/>
              </w:rPr>
              <w:t xml:space="preserve"> (Article 14)</w:t>
            </w:r>
            <w:r w:rsidRPr="007C0D7F">
              <w:rPr>
                <w:rFonts w:eastAsia="Times New Roman" w:cstheme="minorHAnsi"/>
                <w:kern w:val="0"/>
                <w:lang w:eastAsia="en-GB"/>
                <w14:ligatures w14:val="none"/>
              </w:rPr>
              <w:t>.</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661EA989" w:rsidR="00343937" w:rsidRPr="00CF2E7C" w:rsidRDefault="0016450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404751C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6450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44405451" w:rsidR="00343937" w:rsidRPr="00CF2E7C" w:rsidRDefault="003E574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4F97D8FC"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0E8A239C" w:rsidR="00343937" w:rsidRPr="00CF2E7C" w:rsidRDefault="003E574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2D2F06E" w:rsidR="00343937" w:rsidRPr="00CF2E7C" w:rsidRDefault="003E574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E0BF300"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44FA5BDE" w:rsidR="00343937" w:rsidRPr="00CF2E7C" w:rsidRDefault="003E574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3781F5A9" w:rsidR="00343937" w:rsidRPr="00CF2E7C" w:rsidRDefault="003E574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DFFEF0" w14:textId="77777777" w:rsidR="003E574B" w:rsidRPr="00BB10FF" w:rsidRDefault="003E574B" w:rsidP="003E574B">
            <w:pPr>
              <w:textAlignment w:val="baseline"/>
              <w:rPr>
                <w:rFonts w:eastAsia="Times New Roman" w:cstheme="minorHAnsi"/>
                <w:kern w:val="0"/>
                <w:lang w:eastAsia="en-GB"/>
                <w14:ligatures w14:val="none"/>
              </w:rPr>
            </w:pPr>
            <w:r w:rsidRPr="00BB10FF">
              <w:rPr>
                <w:rFonts w:eastAsia="Times New Roman" w:cstheme="minorHAnsi"/>
                <w:kern w:val="0"/>
                <w:lang w:eastAsia="en-GB"/>
                <w14:ligatures w14:val="none"/>
              </w:rPr>
              <w:t xml:space="preserve">An authorised CBAM declarant may claim in the CBAM declaration a reduction in the number of CBAM certificates to be surrendered </w:t>
            </w:r>
            <w:proofErr w:type="gramStart"/>
            <w:r w:rsidRPr="00BB10FF">
              <w:rPr>
                <w:rFonts w:eastAsia="Times New Roman" w:cstheme="minorHAnsi"/>
                <w:kern w:val="0"/>
                <w:lang w:eastAsia="en-GB"/>
                <w14:ligatures w14:val="none"/>
              </w:rPr>
              <w:t>in order to</w:t>
            </w:r>
            <w:proofErr w:type="gramEnd"/>
            <w:r w:rsidRPr="00BB10FF">
              <w:rPr>
                <w:rFonts w:eastAsia="Times New Roman" w:cstheme="minorHAnsi"/>
                <w:kern w:val="0"/>
                <w:lang w:eastAsia="en-GB"/>
                <w14:ligatures w14:val="none"/>
              </w:rPr>
              <w:t xml:space="preserve"> take into account the carbon price paid in the country of origin for the declared embedded emissions (Article 9).</w:t>
            </w:r>
          </w:p>
          <w:p w14:paraId="29D226AB" w14:textId="2CEB8D8F" w:rsidR="003E574B" w:rsidRPr="00BB10FF" w:rsidRDefault="003E574B" w:rsidP="003E574B">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E</w:t>
            </w:r>
            <w:r w:rsidRPr="00BB10FF">
              <w:rPr>
                <w:rFonts w:eastAsia="Times New Roman" w:cstheme="minorHAnsi"/>
                <w:kern w:val="0"/>
                <w:lang w:eastAsia="en-GB"/>
                <w14:ligatures w14:val="none"/>
              </w:rPr>
              <w:t xml:space="preserve">ach year, the authorised CBAM declarant </w:t>
            </w:r>
            <w:r>
              <w:rPr>
                <w:rFonts w:eastAsia="Times New Roman" w:cstheme="minorHAnsi"/>
                <w:kern w:val="0"/>
                <w:lang w:eastAsia="en-GB"/>
                <w14:ligatures w14:val="none"/>
              </w:rPr>
              <w:t>must</w:t>
            </w:r>
            <w:r w:rsidRPr="00BB10FF">
              <w:rPr>
                <w:rFonts w:eastAsia="Times New Roman" w:cstheme="minorHAnsi"/>
                <w:kern w:val="0"/>
                <w:lang w:eastAsia="en-GB"/>
                <w14:ligatures w14:val="none"/>
              </w:rPr>
              <w:t xml:space="preserve"> surrender via the CBAM registry </w:t>
            </w:r>
            <w:proofErr w:type="gramStart"/>
            <w:r w:rsidRPr="00BB10FF">
              <w:rPr>
                <w:rFonts w:eastAsia="Times New Roman" w:cstheme="minorHAnsi"/>
                <w:kern w:val="0"/>
                <w:lang w:eastAsia="en-GB"/>
                <w14:ligatures w14:val="none"/>
              </w:rPr>
              <w:t>a number of</w:t>
            </w:r>
            <w:proofErr w:type="gramEnd"/>
            <w:r w:rsidRPr="00BB10FF">
              <w:rPr>
                <w:rFonts w:eastAsia="Times New Roman" w:cstheme="minorHAnsi"/>
                <w:kern w:val="0"/>
                <w:lang w:eastAsia="en-GB"/>
                <w14:ligatures w14:val="none"/>
              </w:rPr>
              <w:t xml:space="preserve"> CBAM certificates that corresponds to the embedded emissions declared</w:t>
            </w:r>
            <w:r>
              <w:rPr>
                <w:rFonts w:eastAsia="Times New Roman" w:cstheme="minorHAnsi"/>
                <w:kern w:val="0"/>
                <w:lang w:eastAsia="en-GB"/>
                <w14:ligatures w14:val="none"/>
              </w:rPr>
              <w:t>,</w:t>
            </w:r>
            <w:r w:rsidRPr="00BB10FF">
              <w:rPr>
                <w:rFonts w:eastAsia="Times New Roman" w:cstheme="minorHAnsi"/>
                <w:kern w:val="0"/>
                <w:lang w:eastAsia="en-GB"/>
                <w14:ligatures w14:val="none"/>
              </w:rPr>
              <w:t xml:space="preserve"> and the </w:t>
            </w:r>
            <w:r w:rsidR="005B5DD4">
              <w:rPr>
                <w:rFonts w:eastAsia="Times New Roman" w:cstheme="minorHAnsi"/>
                <w:kern w:val="0"/>
                <w:lang w:eastAsia="en-GB"/>
                <w14:ligatures w14:val="none"/>
              </w:rPr>
              <w:t>EC</w:t>
            </w:r>
            <w:r w:rsidR="008A26F5">
              <w:rPr>
                <w:rFonts w:eastAsia="Times New Roman" w:cstheme="minorHAnsi"/>
                <w:kern w:val="0"/>
                <w:lang w:eastAsia="en-GB"/>
                <w14:ligatures w14:val="none"/>
              </w:rPr>
              <w:t xml:space="preserve"> will</w:t>
            </w:r>
            <w:r w:rsidRPr="00BB10FF">
              <w:rPr>
                <w:rFonts w:eastAsia="Times New Roman" w:cstheme="minorHAnsi"/>
                <w:kern w:val="0"/>
                <w:lang w:eastAsia="en-GB"/>
                <w14:ligatures w14:val="none"/>
              </w:rPr>
              <w:t xml:space="preserve"> remove surrendered CBAM certificates from the CBAM registry (Article 22).</w:t>
            </w:r>
          </w:p>
          <w:p w14:paraId="0277ADD4" w14:textId="7D4D31DD" w:rsidR="003E574B" w:rsidRDefault="003E574B" w:rsidP="003E574B">
            <w:pPr>
              <w:textAlignment w:val="baseline"/>
              <w:rPr>
                <w:rFonts w:eastAsia="Times New Roman" w:cstheme="minorHAnsi"/>
                <w:kern w:val="0"/>
                <w:lang w:eastAsia="en-GB"/>
                <w14:ligatures w14:val="none"/>
              </w:rPr>
            </w:pPr>
            <w:r w:rsidRPr="00BB10FF">
              <w:rPr>
                <w:rFonts w:eastAsia="Times New Roman" w:cstheme="minorHAnsi"/>
                <w:kern w:val="0"/>
                <w:lang w:eastAsia="en-GB"/>
                <w14:ligatures w14:val="none"/>
              </w:rPr>
              <w:t>Where an authorised CBAM declarant so requests, the Member State where that authorised CBAM declarant is established</w:t>
            </w:r>
            <w:r w:rsidR="008A26F5">
              <w:rPr>
                <w:rFonts w:eastAsia="Times New Roman" w:cstheme="minorHAnsi"/>
                <w:kern w:val="0"/>
                <w:lang w:eastAsia="en-GB"/>
                <w14:ligatures w14:val="none"/>
              </w:rPr>
              <w:t xml:space="preserve"> must</w:t>
            </w:r>
            <w:r w:rsidRPr="00BB10FF">
              <w:rPr>
                <w:rFonts w:eastAsia="Times New Roman" w:cstheme="minorHAnsi"/>
                <w:kern w:val="0"/>
                <w:lang w:eastAsia="en-GB"/>
                <w14:ligatures w14:val="none"/>
              </w:rPr>
              <w:t xml:space="preserve"> repurchase the excess CBAM certificates remaining on the account of the declarant in the CBAM registry after the certificates have been surrendered (Article 23). The authorised declarants cannot sell their excess CBAM certificates to other CBAM declarants.</w:t>
            </w:r>
          </w:p>
          <w:p w14:paraId="4878BF58" w14:textId="571724BE" w:rsidR="00343937" w:rsidRPr="00CF2E7C" w:rsidRDefault="003E574B" w:rsidP="003E574B">
            <w:pPr>
              <w:textAlignment w:val="baseline"/>
              <w:rPr>
                <w:rFonts w:ascii="Calibri" w:eastAsia="Times New Roman" w:hAnsi="Calibri" w:cs="Calibri"/>
                <w:kern w:val="0"/>
                <w:lang w:eastAsia="en-GB"/>
                <w14:ligatures w14:val="none"/>
              </w:rPr>
            </w:pPr>
            <w:r w:rsidRPr="00BB10FF">
              <w:rPr>
                <w:rFonts w:eastAsia="Times New Roman" w:cstheme="minorHAnsi"/>
                <w:kern w:val="0"/>
                <w:lang w:eastAsia="en-GB"/>
                <w14:ligatures w14:val="none"/>
              </w:rPr>
              <w:t>On July</w:t>
            </w:r>
            <w:r w:rsidR="008A26F5">
              <w:rPr>
                <w:rFonts w:eastAsia="Times New Roman" w:cstheme="minorHAnsi"/>
                <w:kern w:val="0"/>
                <w:lang w:eastAsia="en-GB"/>
                <w14:ligatures w14:val="none"/>
              </w:rPr>
              <w:t xml:space="preserve"> 1</w:t>
            </w:r>
            <w:r w:rsidRPr="00BB10FF">
              <w:rPr>
                <w:rFonts w:eastAsia="Times New Roman" w:cstheme="minorHAnsi"/>
                <w:kern w:val="0"/>
                <w:lang w:eastAsia="en-GB"/>
                <w14:ligatures w14:val="none"/>
              </w:rPr>
              <w:t xml:space="preserve"> of each year, the </w:t>
            </w:r>
            <w:r w:rsidR="005B5DD4">
              <w:rPr>
                <w:rFonts w:eastAsia="Times New Roman" w:cstheme="minorHAnsi"/>
                <w:kern w:val="0"/>
                <w:lang w:eastAsia="en-GB"/>
                <w14:ligatures w14:val="none"/>
              </w:rPr>
              <w:t>EC</w:t>
            </w:r>
            <w:r w:rsidRPr="00BB10FF">
              <w:rPr>
                <w:rFonts w:eastAsia="Times New Roman" w:cstheme="minorHAnsi"/>
                <w:kern w:val="0"/>
                <w:lang w:eastAsia="en-GB"/>
                <w14:ligatures w14:val="none"/>
              </w:rPr>
              <w:t xml:space="preserve"> </w:t>
            </w:r>
            <w:r w:rsidR="008A26F5">
              <w:rPr>
                <w:rFonts w:eastAsia="Times New Roman" w:cstheme="minorHAnsi"/>
                <w:kern w:val="0"/>
                <w:lang w:eastAsia="en-GB"/>
                <w14:ligatures w14:val="none"/>
              </w:rPr>
              <w:t>will</w:t>
            </w:r>
            <w:r w:rsidRPr="00BB10FF">
              <w:rPr>
                <w:rFonts w:eastAsia="Times New Roman" w:cstheme="minorHAnsi"/>
                <w:kern w:val="0"/>
                <w:lang w:eastAsia="en-GB"/>
                <w14:ligatures w14:val="none"/>
              </w:rPr>
              <w:t xml:space="preserve"> cancel any CBAM certificates that were purchased during the year before the previous calendar year and that remained in the account of an authorised CBAM declarant in the CBAM registry (Article 24).</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375479C7" w:rsidR="00343937" w:rsidRPr="00CF2E7C" w:rsidRDefault="008A26F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3DDAF2A7" w:rsidR="00343937" w:rsidRPr="00CF2E7C" w:rsidRDefault="008A26F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190F2F41" w:rsidR="00343937" w:rsidRPr="00CF2E7C" w:rsidRDefault="008A26F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5A643285" w:rsidR="00343937" w:rsidRPr="00CF2E7C" w:rsidRDefault="008A26F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58A7627F" w:rsidR="00343937" w:rsidRPr="00CF2E7C" w:rsidRDefault="008A26F5" w:rsidP="00CF2E7C">
            <w:pPr>
              <w:textAlignment w:val="baseline"/>
              <w:rPr>
                <w:rFonts w:ascii="Calibri" w:eastAsia="Times New Roman" w:hAnsi="Calibri" w:cs="Calibri"/>
                <w:kern w:val="0"/>
                <w:lang w:eastAsia="en-GB"/>
                <w14:ligatures w14:val="none"/>
              </w:rPr>
            </w:pPr>
            <w:r>
              <w:rPr>
                <w:rFonts w:eastAsia="Times New Roman" w:cstheme="minorHAnsi"/>
                <w:kern w:val="0"/>
                <w:lang w:eastAsia="en-GB"/>
                <w14:ligatures w14:val="none"/>
              </w:rPr>
              <w:t>The revenue generated by the sale of CBAM certificates will become an own resource for the EU’s budget.</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3C9C6DFE" w:rsidR="000A6F11" w:rsidRPr="00CF2E7C" w:rsidRDefault="008A26F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AA7259"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AA7259" w:rsidRDefault="00DD292A" w:rsidP="00CF2E7C">
            <w:pPr>
              <w:rPr>
                <w:rFonts w:ascii="Calibri" w:hAnsi="Calibri" w:cs="Calibri"/>
                <w:lang w:val="fr-FR"/>
              </w:rPr>
            </w:pPr>
            <w:r w:rsidRPr="00AA7259">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AA7259" w:rsidRDefault="00DD292A" w:rsidP="00CF2E7C">
            <w:pPr>
              <w:rPr>
                <w:rFonts w:ascii="Calibri" w:hAnsi="Calibri" w:cs="Calibri"/>
                <w:lang w:val="fr-FR"/>
              </w:rPr>
            </w:pPr>
          </w:p>
        </w:tc>
      </w:tr>
      <w:tr w:rsidR="00DD292A" w:rsidRPr="006840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AA7259"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AA7259" w:rsidRDefault="002F0752" w:rsidP="00CF2E7C">
            <w:pPr>
              <w:rPr>
                <w:rFonts w:ascii="Calibri" w:hAnsi="Calibri" w:cs="Calibri"/>
                <w:lang w:val="fr-FR"/>
              </w:rPr>
            </w:pPr>
            <w:r w:rsidRPr="00AA7259">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AA7259" w:rsidRDefault="002F0752" w:rsidP="00CF2E7C">
            <w:pPr>
              <w:rPr>
                <w:rFonts w:ascii="Calibri" w:hAnsi="Calibri" w:cs="Calibri"/>
                <w:lang w:val="fr-FR"/>
              </w:rPr>
            </w:pPr>
          </w:p>
        </w:tc>
      </w:tr>
      <w:tr w:rsidR="002F0752" w:rsidRPr="006840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B282709" w14:textId="77777777" w:rsidR="003D35B2" w:rsidRDefault="003D35B2" w:rsidP="00874E39">
      <w:r>
        <w:separator/>
      </w:r>
    </w:p>
  </w:endnote>
  <w:endnote w:type="continuationSeparator" w:id="0">
    <w:p w14:paraId="385449EB" w14:textId="77777777" w:rsidR="003D35B2" w:rsidRDefault="003D35B2" w:rsidP="00874E39">
      <w:r>
        <w:continuationSeparator/>
      </w:r>
    </w:p>
  </w:endnote>
  <w:endnote w:type="continuationNotice" w:id="1">
    <w:p w14:paraId="07013FDD" w14:textId="77777777" w:rsidR="003D35B2" w:rsidRDefault="003D35B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altName w:val="Times New Roman PSMT"/>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25A23D" w14:textId="77777777" w:rsidR="003D35B2" w:rsidRDefault="003D35B2" w:rsidP="00874E39">
      <w:r>
        <w:separator/>
      </w:r>
    </w:p>
  </w:footnote>
  <w:footnote w:type="continuationSeparator" w:id="0">
    <w:p w14:paraId="3CFE2882" w14:textId="77777777" w:rsidR="003D35B2" w:rsidRDefault="003D35B2" w:rsidP="00874E39">
      <w:r>
        <w:continuationSeparator/>
      </w:r>
    </w:p>
  </w:footnote>
  <w:footnote w:type="continuationNotice" w:id="1">
    <w:p w14:paraId="21A1456D" w14:textId="77777777" w:rsidR="003D35B2" w:rsidRDefault="003D35B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08AD"/>
    <w:rsid w:val="00161D1B"/>
    <w:rsid w:val="00162CC0"/>
    <w:rsid w:val="00164506"/>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33B"/>
    <w:rsid w:val="00203B08"/>
    <w:rsid w:val="002040F6"/>
    <w:rsid w:val="00204C4D"/>
    <w:rsid w:val="0020589D"/>
    <w:rsid w:val="00205D5A"/>
    <w:rsid w:val="002069B2"/>
    <w:rsid w:val="00206E20"/>
    <w:rsid w:val="00210CE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0B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1E7E"/>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7D82"/>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2BF"/>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20C2"/>
    <w:rsid w:val="00385566"/>
    <w:rsid w:val="00386B53"/>
    <w:rsid w:val="0038785C"/>
    <w:rsid w:val="00387A1A"/>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5EB"/>
    <w:rsid w:val="003C5BA2"/>
    <w:rsid w:val="003D17C7"/>
    <w:rsid w:val="003D1B49"/>
    <w:rsid w:val="003D1CF3"/>
    <w:rsid w:val="003D207B"/>
    <w:rsid w:val="003D244B"/>
    <w:rsid w:val="003D2F57"/>
    <w:rsid w:val="003D35B2"/>
    <w:rsid w:val="003D4F6F"/>
    <w:rsid w:val="003D5104"/>
    <w:rsid w:val="003D56A4"/>
    <w:rsid w:val="003D6DA5"/>
    <w:rsid w:val="003E037B"/>
    <w:rsid w:val="003E38C7"/>
    <w:rsid w:val="003E43FE"/>
    <w:rsid w:val="003E574B"/>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6C6B"/>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1EB7"/>
    <w:rsid w:val="005B355B"/>
    <w:rsid w:val="005B4539"/>
    <w:rsid w:val="005B5DD4"/>
    <w:rsid w:val="005C327C"/>
    <w:rsid w:val="005C4420"/>
    <w:rsid w:val="005C5681"/>
    <w:rsid w:val="005C6A1D"/>
    <w:rsid w:val="005C765C"/>
    <w:rsid w:val="005C7DF6"/>
    <w:rsid w:val="005D02C9"/>
    <w:rsid w:val="005D1868"/>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865"/>
    <w:rsid w:val="00656A7C"/>
    <w:rsid w:val="0066041A"/>
    <w:rsid w:val="006621B6"/>
    <w:rsid w:val="00662657"/>
    <w:rsid w:val="006631A0"/>
    <w:rsid w:val="006636CE"/>
    <w:rsid w:val="00663D94"/>
    <w:rsid w:val="00664677"/>
    <w:rsid w:val="00666CB6"/>
    <w:rsid w:val="00671EA4"/>
    <w:rsid w:val="006736BC"/>
    <w:rsid w:val="006746D5"/>
    <w:rsid w:val="0067532A"/>
    <w:rsid w:val="00675752"/>
    <w:rsid w:val="006770B7"/>
    <w:rsid w:val="006801E4"/>
    <w:rsid w:val="00683A9D"/>
    <w:rsid w:val="00683DB5"/>
    <w:rsid w:val="006840CD"/>
    <w:rsid w:val="00685A4F"/>
    <w:rsid w:val="006878AC"/>
    <w:rsid w:val="00690B2A"/>
    <w:rsid w:val="006936EF"/>
    <w:rsid w:val="006943E9"/>
    <w:rsid w:val="00694A4F"/>
    <w:rsid w:val="00695F64"/>
    <w:rsid w:val="00696548"/>
    <w:rsid w:val="00696D68"/>
    <w:rsid w:val="00697298"/>
    <w:rsid w:val="00697D3F"/>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650"/>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5F2"/>
    <w:rsid w:val="0082674B"/>
    <w:rsid w:val="008273C0"/>
    <w:rsid w:val="008279D8"/>
    <w:rsid w:val="00831667"/>
    <w:rsid w:val="008318AE"/>
    <w:rsid w:val="00831C3E"/>
    <w:rsid w:val="008331E9"/>
    <w:rsid w:val="00833B6E"/>
    <w:rsid w:val="00833F13"/>
    <w:rsid w:val="00833FB6"/>
    <w:rsid w:val="00834370"/>
    <w:rsid w:val="008354C6"/>
    <w:rsid w:val="00835A06"/>
    <w:rsid w:val="00835BAA"/>
    <w:rsid w:val="00836174"/>
    <w:rsid w:val="00836AFC"/>
    <w:rsid w:val="008377D4"/>
    <w:rsid w:val="00840208"/>
    <w:rsid w:val="00840D64"/>
    <w:rsid w:val="0084197D"/>
    <w:rsid w:val="00842886"/>
    <w:rsid w:val="008432F5"/>
    <w:rsid w:val="008434EB"/>
    <w:rsid w:val="008455E5"/>
    <w:rsid w:val="0084684C"/>
    <w:rsid w:val="0084692C"/>
    <w:rsid w:val="008472B1"/>
    <w:rsid w:val="00850568"/>
    <w:rsid w:val="0085060B"/>
    <w:rsid w:val="00850F36"/>
    <w:rsid w:val="008510EC"/>
    <w:rsid w:val="00851476"/>
    <w:rsid w:val="00853253"/>
    <w:rsid w:val="00854B57"/>
    <w:rsid w:val="00854CE2"/>
    <w:rsid w:val="0085591B"/>
    <w:rsid w:val="00855CBE"/>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26F5"/>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52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5E6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AF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5F2B"/>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00C"/>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9DA"/>
    <w:rsid w:val="00A123CE"/>
    <w:rsid w:val="00A1384B"/>
    <w:rsid w:val="00A14A3D"/>
    <w:rsid w:val="00A14AF3"/>
    <w:rsid w:val="00A14B52"/>
    <w:rsid w:val="00A175F8"/>
    <w:rsid w:val="00A17AE4"/>
    <w:rsid w:val="00A201C9"/>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A7259"/>
    <w:rsid w:val="00AB0830"/>
    <w:rsid w:val="00AB0A78"/>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467"/>
    <w:rsid w:val="00AE7C5F"/>
    <w:rsid w:val="00AF08A8"/>
    <w:rsid w:val="00AF2019"/>
    <w:rsid w:val="00AF26B7"/>
    <w:rsid w:val="00AF2C89"/>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36D"/>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3249"/>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AFE"/>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643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2E79"/>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A8B"/>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457DF"/>
    <w:rsid w:val="00E50761"/>
    <w:rsid w:val="00E509D9"/>
    <w:rsid w:val="00E50B13"/>
    <w:rsid w:val="00E51B16"/>
    <w:rsid w:val="00E55423"/>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076"/>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85C"/>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616B"/>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48C3"/>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56440784">
      <w:bodyDiv w:val="1"/>
      <w:marLeft w:val="0"/>
      <w:marRight w:val="0"/>
      <w:marTop w:val="0"/>
      <w:marBottom w:val="0"/>
      <w:divBdr>
        <w:top w:val="none" w:sz="0" w:space="0" w:color="auto"/>
        <w:left w:val="none" w:sz="0" w:space="0" w:color="auto"/>
        <w:bottom w:val="none" w:sz="0" w:space="0" w:color="auto"/>
        <w:right w:val="none" w:sz="0" w:space="0" w:color="auto"/>
      </w:divBdr>
      <w:divsChild>
        <w:div w:id="329909740">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090944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98394323">
      <w:bodyDiv w:val="1"/>
      <w:marLeft w:val="0"/>
      <w:marRight w:val="0"/>
      <w:marTop w:val="0"/>
      <w:marBottom w:val="0"/>
      <w:divBdr>
        <w:top w:val="none" w:sz="0" w:space="0" w:color="auto"/>
        <w:left w:val="none" w:sz="0" w:space="0" w:color="auto"/>
        <w:bottom w:val="none" w:sz="0" w:space="0" w:color="auto"/>
        <w:right w:val="none" w:sz="0" w:space="0" w:color="auto"/>
      </w:divBdr>
      <w:divsChild>
        <w:div w:id="1312979999">
          <w:marLeft w:val="0"/>
          <w:marRight w:val="0"/>
          <w:marTop w:val="0"/>
          <w:marBottom w:val="0"/>
          <w:divBdr>
            <w:top w:val="none" w:sz="0" w:space="0" w:color="auto"/>
            <w:left w:val="none" w:sz="0" w:space="0" w:color="auto"/>
            <w:bottom w:val="none" w:sz="0" w:space="0" w:color="auto"/>
            <w:right w:val="none" w:sz="0" w:space="0" w:color="auto"/>
          </w:divBdr>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14124927/https://eur-lex.europa.eu/eli/reg/2023/956/oj/eng"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1123</TotalTime>
  <Pages>111</Pages>
  <Words>23390</Words>
  <Characters>127944</Characters>
  <Application>Microsoft Office Word</Application>
  <DocSecurity>0</DocSecurity>
  <Lines>1881</Lines>
  <Paragraphs>556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Kernevès, Camille</cp:lastModifiedBy>
  <cp:revision>9</cp:revision>
  <cp:lastPrinted>2025-03-21T00:14:00Z</cp:lastPrinted>
  <dcterms:created xsi:type="dcterms:W3CDTF">2025-06-19T14:34:00Z</dcterms:created>
  <dcterms:modified xsi:type="dcterms:W3CDTF">2025-07-29T15:53:00Z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